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12D" w:rsidRDefault="005510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lang w:eastAsia="lt-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o laukas 1" o:spid="_x0000_s1026" type="#_x0000_t202" style="position:absolute;left:0;text-align:left;margin-left:562.8pt;margin-top:-41.3pt;width:195.45pt;height:107pt;z-index:1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" strokecolor="white">
            <v:textbox>
              <w:txbxContent>
                <w:p w:rsidR="002B112D" w:rsidRDefault="00A16860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TVIRTINU:</w:t>
                  </w:r>
                </w:p>
              </w:txbxContent>
            </v:textbox>
          </v:shape>
        </w:pict>
      </w:r>
    </w:p>
    <w:p w:rsidR="002B112D" w:rsidRDefault="002B11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112D" w:rsidRDefault="00A16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RADVILIŠKIO VAIKŲ LOPŠELIS - DARŽELIS „ KREGŽDUTĖ“ </w:t>
      </w:r>
    </w:p>
    <w:p w:rsidR="002B112D" w:rsidRDefault="005510B9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>
        <w:rPr>
          <w:lang w:eastAsia="lt-LT"/>
        </w:rPr>
        <w:pict>
          <v:line id="Tiesioji jungtis 3" o:spid="_x0000_s1027" style="position:absolute;left:0;text-align:left;z-index:2;mso-width-relative:page;mso-height-relative:page" from="166.8pt,.85pt" to="532.0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" strokeweight=".5pt">
            <v:stroke joinstyle="miter"/>
          </v:line>
        </w:pict>
      </w:r>
      <w:r w:rsidR="00A16860">
        <w:rPr>
          <w:rFonts w:ascii="Times New Roman" w:hAnsi="Times New Roman"/>
          <w:sz w:val="20"/>
          <w:szCs w:val="28"/>
        </w:rPr>
        <w:t>(ugdymo įstaigos pavadinimas)</w:t>
      </w:r>
    </w:p>
    <w:p w:rsidR="002B112D" w:rsidRDefault="002B112D">
      <w:pPr>
        <w:spacing w:after="0" w:line="240" w:lineRule="auto"/>
        <w:jc w:val="center"/>
        <w:rPr>
          <w:rFonts w:ascii="Times New Roman" w:hAnsi="Times New Roman"/>
          <w:b/>
          <w:sz w:val="18"/>
          <w:szCs w:val="28"/>
        </w:rPr>
      </w:pPr>
    </w:p>
    <w:p w:rsidR="002B112D" w:rsidRDefault="00A16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VISUOMENĖS SVEIKATOS SPECIALISTĖS</w:t>
      </w:r>
    </w:p>
    <w:p w:rsidR="002B112D" w:rsidRDefault="005510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lang w:eastAsia="lt-LT"/>
        </w:rPr>
        <w:pict>
          <v:line id="Tiesioji jungtis 4" o:spid="_x0000_s1028" style="position:absolute;left:0;text-align:left;flip:y;z-index:3;mso-width-relative:page;mso-height-relative:page" from="166.8pt,15.6pt" to="538.8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" strokeweight=".5pt">
            <v:stroke joinstyle="miter"/>
          </v:line>
        </w:pict>
      </w:r>
      <w:r w:rsidR="00A16860">
        <w:rPr>
          <w:rFonts w:ascii="Times New Roman" w:hAnsi="Times New Roman"/>
          <w:b/>
          <w:sz w:val="28"/>
          <w:szCs w:val="28"/>
        </w:rPr>
        <w:t>ALBINOS LUKOŠIENĖS</w:t>
      </w:r>
    </w:p>
    <w:p w:rsidR="002B112D" w:rsidRDefault="00A1686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0"/>
        </w:rPr>
        <w:t>(vardas, pavardė)</w:t>
      </w:r>
    </w:p>
    <w:p w:rsidR="002B112D" w:rsidRDefault="00A16860" w:rsidP="007823AD">
      <w:pPr>
        <w:ind w:firstLine="12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DARBO PLANO ATASKAITA UŽ 202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5 m.</w:t>
      </w:r>
    </w:p>
    <w:p w:rsidR="002B112D" w:rsidRDefault="002B112D">
      <w:pPr>
        <w:ind w:firstLine="129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107"/>
        <w:gridCol w:w="2938"/>
        <w:gridCol w:w="2215"/>
        <w:gridCol w:w="1960"/>
        <w:gridCol w:w="1843"/>
        <w:gridCol w:w="1695"/>
      </w:tblGrid>
      <w:tr w:rsidR="002B112D">
        <w:tc>
          <w:tcPr>
            <w:tcW w:w="1809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Funkcija</w:t>
            </w:r>
          </w:p>
        </w:tc>
        <w:tc>
          <w:tcPr>
            <w:tcW w:w="2118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Veikla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Terminas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Vertinimo kriterijus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Pasiekti rezultatai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Pastaba</w:t>
            </w:r>
          </w:p>
        </w:tc>
      </w:tr>
      <w:tr w:rsidR="002B112D">
        <w:trPr>
          <w:trHeight w:val="1320"/>
        </w:trPr>
        <w:tc>
          <w:tcPr>
            <w:tcW w:w="1809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Teikti išvadas ir pasiūlymus dėl mokinių sveikatos būklės Mokyklos bendruomenei.</w:t>
            </w:r>
          </w:p>
        </w:tc>
        <w:tc>
          <w:tcPr>
            <w:tcW w:w="2118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Sudaryti mokinių sąrašą, kuriems yra taikomos ASPĮ specialistų rekomendacijos ir parengti išvadas ir siūlymus dėl mokinių sveikatos būklės.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 Surinkti ir išanalizuoti duomenis apie Mokykloje besimokančių mokinių sveikatos būklę (pateiktus VSS IS sistemoje ).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einamųjų metų spalio 1 d. (jei nėra trukdžių sistemoje)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Pagal poreikį</w:t>
            </w:r>
          </w:p>
          <w:p w:rsidR="002B112D" w:rsidRDefault="002B1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  <w:p w:rsidR="002B112D" w:rsidRDefault="002B1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2025-09-02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2025-09-09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2025-09-23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2025-10-14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 t.t.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414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 Sudaryti mokinių, kuriems yra taikomos ASPĮ specialistų rekomendacijos, sąrašą kartu su išvadomis ir siūlymais dėl mokinių sveikatos pateikti Mokyklos vadovui, kuris organizuoja ASPĮ specialistų rekomendacijų įgyvendinimą Mokykloje.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Iki einamųjų metų spalio 1 d. ir esant poreikiui. 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 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Pagal poreikį</w:t>
            </w: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2025-09-09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2025-09-23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2025-11-18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 t.t.</w:t>
            </w:r>
          </w:p>
        </w:tc>
      </w:tr>
      <w:tr w:rsidR="002B112D">
        <w:trPr>
          <w:trHeight w:val="16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 Prižiūrėti ir vertinti  ASPĮ specialistų rekomendacijų dėl mokinių sveikatos būklės įgyvendinimą.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2025-11-11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</w:tr>
      <w:tr w:rsidR="002B112D">
        <w:trPr>
          <w:trHeight w:val="105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Informuoti Mokyklos bendruomenę dėl mokinių sveikatos būklės.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 Pristatyti informaciją Mokyklos bendruomenei dėl mokinių sveikatos būklės.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skaičius – 1 vnt. ir pagal poreikį.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2025-09-05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2025-10-28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c>
          <w:tcPr>
            <w:tcW w:w="1809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bookmarkStart w:id="1" w:name="_Hlk23271680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Su bent vienu Mokinio, pradėjusio lankyti Mokyklą ir ugdomo pagal ikimokyklinio, priešmokyklinio ugdymo programas, tėvu (globėju, rūpintoju) aptarti Mokinio sveikatos stiprinimo ir saugos poreikį, </w:t>
            </w:r>
            <w:bookmarkEnd w:id="1"/>
            <w:r>
              <w:rPr>
                <w:rFonts w:ascii="Times New Roman" w:hAnsi="Times New Roman"/>
                <w:bCs/>
                <w:sz w:val="24"/>
                <w:szCs w:val="24"/>
              </w:rPr>
              <w:t>o kitų mokinių- pagal poreikį.</w:t>
            </w:r>
          </w:p>
        </w:tc>
        <w:tc>
          <w:tcPr>
            <w:tcW w:w="2118" w:type="dxa"/>
          </w:tcPr>
          <w:p w:rsidR="002B112D" w:rsidRDefault="00A16860">
            <w:pPr>
              <w:tabs>
                <w:tab w:val="left" w:pos="0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 Identifikuoti mokinius, su kurių tėvais (globėjais, rūpintojais) būtų tikslingiausia aptarti mokinio sveikatos stiprinimo ir saugos poreikį.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 Atrinkti ir sudaryti mokinių sąrašą su kurių tėvais (globėjais, rūpintojais) būtų tikslingiausia aptarti mokinių sveikatos stiprinimo ir saugos poreikį.</w:t>
            </w:r>
          </w:p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metus ir pagal poreikį.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2025-10-30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( 49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2B112D"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Su mokinio tėvu (globėju, rūpintoju) aptarti mokinio sveikatos stiprinimo ir saugos poreikį.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 Tėvams (globėjams, rūpintojams) sutikus organizuoti susitikimus, kurių metu aptarti vaiko sveikatos stiprinimo ir saugos poreikį.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Esant poreikiui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Susitikimų arba pokalbių skaičius – 1,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 Drugelių“ gr.</w:t>
            </w:r>
          </w:p>
        </w:tc>
      </w:tr>
      <w:tr w:rsidR="002B112D">
        <w:trPr>
          <w:trHeight w:val="138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2B112D" w:rsidRDefault="00A1686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 Organizuoti papildomas veiklas, kurios gali būti naudingos Mokykloje įgyvendinant 2 funkciją.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2.1.3. Informacijos mokinių tėvams (globėjams, rūpintojams) teikimas apie VS specialisto darbo grafiką Mokykloje, bei jo teikiamas konsultacijas visuomenės sveikatos priežiūros Mokykloje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klausimais.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kartą per  mokslo metus ir pagal poreikį.</w:t>
            </w:r>
          </w:p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Informavimo skaičius – 1 vnt.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1k/ per mėn.</w:t>
            </w:r>
          </w:p>
        </w:tc>
      </w:tr>
      <w:tr w:rsidR="002B112D">
        <w:tc>
          <w:tcPr>
            <w:tcW w:w="1809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Mokyklos aplinkoje identifikuoti visuomenės sveikatos rizikos veiksnius.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 Mokyklos aplinkoje nustatyti ir įvertinti visuomenės sveikatos rizikos veiksnius atsižvelgiant į Lietuvos teisės aktus.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 Mokinių ugdymo proceso organizavimo mokyklos aplinkos atitikties higienos normoms vertinimas.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kartą per mokslo  metus ir pagal poreikį.</w:t>
            </w:r>
          </w:p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sk. -1 vnt. ir esant poreikiui.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2025-09-23</w:t>
            </w:r>
          </w:p>
        </w:tc>
      </w:tr>
      <w:tr w:rsidR="002B112D">
        <w:trPr>
          <w:trHeight w:val="222"/>
        </w:trPr>
        <w:tc>
          <w:tcPr>
            <w:tcW w:w="1809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Organizuoti mokinių sveikatos stiprinimo priemonių ir Mokyklos aplinkos </w:t>
            </w:r>
            <w:proofErr w:type="spellStart"/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sveikatinimo</w:t>
            </w:r>
            <w:proofErr w:type="spellEnd"/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priemonių įgyvendinimą ir įgyvendinti jas pagal kompetenciją bei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teikti sveikatos žinias mokyklos bendruomenei apie sveikatos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išsaugojimą bei sveikatos stiprinimo būdus, mokyti pritaikyti jas praktiškai.</w:t>
            </w:r>
          </w:p>
        </w:tc>
        <w:tc>
          <w:tcPr>
            <w:tcW w:w="2118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4.1. Suplanuoti , organizuoti ir įgyvendinti mokinių sveikatos stiprinimo ir Mokyklos aplinkos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sveikatinimo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priemones.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Pranešimai, paskaitos, diskusijos, debatai ir kiti aktyvaus mokymo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būdai.Temomis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24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19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Sveikatos stiprinimo programa 2023-2027 m.“ Noriu būti sveikas“.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įstaigos planą.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16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 Žiemos  olimpiada 2025 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įstaigos planą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2025-02-27 (93dalyv.)</w:t>
            </w:r>
          </w:p>
        </w:tc>
      </w:tr>
      <w:tr w:rsidR="002B112D">
        <w:trPr>
          <w:trHeight w:val="16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 Olimpinės kartos fiesta“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įstaigos planą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</w:t>
            </w: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15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 Pavasario olimpiada 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įstaigos planą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2025-03-</w:t>
            </w:r>
          </w:p>
        </w:tc>
      </w:tr>
      <w:tr w:rsidR="002B112D">
        <w:trPr>
          <w:trHeight w:val="13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„Rudens sportinė olimpiada „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įstaigos planą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2025-09-23</w:t>
            </w:r>
          </w:p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(107dalyv.)</w:t>
            </w:r>
          </w:p>
        </w:tc>
      </w:tr>
      <w:tr w:rsidR="002B112D">
        <w:trPr>
          <w:trHeight w:val="126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Sporinė orientacinė pramoga : „ Parko labirintai 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įstaigos planą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2025-09-30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2B112D">
        <w:trPr>
          <w:trHeight w:val="39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.Akcijos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konkursai, viktorinos, varžybos ir kiti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vieši renginiai: 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Per mokslo metus</w:t>
            </w: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312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Akcija : </w:t>
            </w:r>
            <w:r>
              <w:rPr>
                <w:rFonts w:ascii="Times New Roman" w:hAnsi="Times New Roman"/>
                <w:color w:val="000000"/>
              </w:rPr>
              <w:t>„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Vandens laše stebuklai slypi  “</w:t>
            </w:r>
            <w:r>
              <w:rPr>
                <w:rFonts w:ascii="Times New Roman" w:hAnsi="Times New Roman"/>
                <w:color w:val="000000"/>
              </w:rPr>
              <w:t xml:space="preserve"> ( aplinkos sveikata).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 k.(03)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1/50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4gr./54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112D">
        <w:trPr>
          <w:trHeight w:val="25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Burnos higiena (lektorius vaikams RRVSB)„ Burnos higienos svarba“.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3/50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Negauta lektoriaus </w:t>
            </w: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51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Edukacinė veikla - spektaklis „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Brolokiukas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ir Braškytė“ (RRVSB lektorius vaikams).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k.</w:t>
            </w:r>
          </w:p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4/60 dalyvių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 83dalyv.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33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Rugsėjis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Judumo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savaitė 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k.(09)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3/50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2gr./37dalyv.</w:t>
            </w:r>
          </w:p>
        </w:tc>
      </w:tr>
      <w:tr w:rsidR="002B112D">
        <w:trPr>
          <w:trHeight w:val="33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Neuroedukacijos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užsiėmimai ( RRVSB A.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Kadienė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k.(10)</w:t>
            </w:r>
          </w:p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4/60 dalyviai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tabs>
                <w:tab w:val="center" w:pos="60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2gr./53dalyv.</w:t>
            </w:r>
          </w:p>
        </w:tc>
      </w:tr>
      <w:tr w:rsidR="002B112D">
        <w:trPr>
          <w:trHeight w:val="33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Akcija : Diena be automobilio.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k.(09-22d.)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1/60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1/112dalyv.</w:t>
            </w:r>
          </w:p>
        </w:tc>
      </w:tr>
      <w:tr w:rsidR="002B112D">
        <w:trPr>
          <w:trHeight w:val="48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Užkrečiamųjų ligų profilaktika, asmens higiena:</w:t>
            </w:r>
          </w:p>
        </w:tc>
        <w:tc>
          <w:tcPr>
            <w:tcW w:w="2244" w:type="dxa"/>
          </w:tcPr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22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veikla: „ Sveikatos sargai“.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k. ( 02)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4gr./ 60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6gr./67dalyv.</w:t>
            </w:r>
          </w:p>
        </w:tc>
      </w:tr>
      <w:tr w:rsidR="002B112D">
        <w:trPr>
          <w:trHeight w:val="31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veikla : Pasaulinė rankų higienos diena : „ Nematomi, bet pavojingi“.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k.  ( 05)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4gr./ 60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5gr./65dalyv.</w:t>
            </w:r>
          </w:p>
        </w:tc>
      </w:tr>
      <w:tr w:rsidR="002B112D">
        <w:trPr>
          <w:trHeight w:val="31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Stendas: Pasaulinė rankų higienos diena.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k.(05-05d.)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vnt.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vnt.</w:t>
            </w:r>
          </w:p>
        </w:tc>
      </w:tr>
      <w:tr w:rsidR="002B112D">
        <w:trPr>
          <w:trHeight w:val="26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4.1.3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Svei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ka mi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ty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softHyphen/>
              <w:t>ba ir nutukimo prevencija:</w:t>
            </w:r>
          </w:p>
        </w:tc>
        <w:tc>
          <w:tcPr>
            <w:tcW w:w="2244" w:type="dxa"/>
          </w:tcPr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7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Edukacinė veikla : „ Skanauk, ragauk ir sveikas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auk“.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IV k.(11)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4gr./60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(nedarbingumas)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3gr./51dalyv. </w:t>
            </w:r>
          </w:p>
        </w:tc>
      </w:tr>
      <w:tr w:rsidR="002B112D">
        <w:trPr>
          <w:trHeight w:val="27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Stendas : Europos sveikos mitybos diena.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k.(11-08 d.)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vnt.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vnt.</w:t>
            </w:r>
          </w:p>
        </w:tc>
      </w:tr>
      <w:tr w:rsidR="002B112D">
        <w:trPr>
          <w:trHeight w:val="21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4.1.4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Ėduonies profilaktika:</w:t>
            </w:r>
          </w:p>
        </w:tc>
        <w:tc>
          <w:tcPr>
            <w:tcW w:w="2244" w:type="dxa"/>
          </w:tcPr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54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veikla : burnos higiena „ Sveikų dantų paslaptys“.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k.( 04)</w:t>
            </w:r>
          </w:p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4gr./60 dalyvių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7gr./80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33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Psichinė sveikata:</w:t>
            </w:r>
          </w:p>
        </w:tc>
        <w:tc>
          <w:tcPr>
            <w:tcW w:w="2244" w:type="dxa"/>
          </w:tcPr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333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veikla : „Mano jausmų veidrodėlis“.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k.(10)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3gr./60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5gr./64dalyv.</w:t>
            </w:r>
          </w:p>
        </w:tc>
      </w:tr>
      <w:tr w:rsidR="002B112D">
        <w:trPr>
          <w:trHeight w:val="333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Stendas: Pasaulinė psichikos sveikatos diena.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k.(10-10d.)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vnt.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vnt.</w:t>
            </w:r>
          </w:p>
        </w:tc>
      </w:tr>
      <w:tr w:rsidR="002B112D">
        <w:trPr>
          <w:trHeight w:val="54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4.1.6.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Traumų ir nelaimingų atsitikimų prevencija:</w:t>
            </w:r>
          </w:p>
        </w:tc>
        <w:tc>
          <w:tcPr>
            <w:tcW w:w="224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112D">
        <w:trPr>
          <w:trHeight w:val="30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veikla: „ Žiemos džiaugsmai ir pavojai?.“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 (01)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3gr./40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5gr./60dalyv.</w:t>
            </w:r>
          </w:p>
        </w:tc>
      </w:tr>
      <w:tr w:rsidR="002B112D">
        <w:trPr>
          <w:trHeight w:val="30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 veikla : „ Saugi vaikų vasara“.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k.(06)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2gr./40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3gr./55dalyv.</w:t>
            </w:r>
          </w:p>
        </w:tc>
      </w:tr>
      <w:tr w:rsidR="002B112D">
        <w:trPr>
          <w:trHeight w:val="25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Aplinkos sveikata:</w:t>
            </w:r>
          </w:p>
        </w:tc>
        <w:tc>
          <w:tcPr>
            <w:tcW w:w="2244" w:type="dxa"/>
          </w:tcPr>
          <w:p w:rsidR="002B112D" w:rsidRDefault="002B112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B112D">
        <w:trPr>
          <w:trHeight w:val="24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Edukacinė veikla : </w:t>
            </w:r>
            <w:r>
              <w:rPr>
                <w:rFonts w:ascii="Times New Roman" w:hAnsi="Times New Roman"/>
                <w:sz w:val="24"/>
                <w:szCs w:val="24"/>
              </w:rPr>
              <w:t>„  Sveikos akys - laimingos akys“.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IV k.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2gr./40 dalyvių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Vykdyta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(nedarbingumas)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1gr./17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B112D">
        <w:trPr>
          <w:trHeight w:val="600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4.1.8.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Konsultacijos</w:t>
            </w:r>
            <w:r>
              <w:rPr>
                <w:rFonts w:ascii="Times New Roman" w:hAnsi="Times New Roman"/>
                <w:sz w:val="24"/>
                <w:szCs w:val="24"/>
              </w:rPr>
              <w:t>: mokiniams; mokyklos darbuotojams; tėvams (globėjams):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Vykdyta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178 k.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B112D">
        <w:trPr>
          <w:trHeight w:val="717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4.1.9.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Stendai užkrečiamų ligų temomis.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stendų</w:t>
            </w:r>
          </w:p>
        </w:tc>
      </w:tr>
      <w:tr w:rsidR="002B112D">
        <w:tc>
          <w:tcPr>
            <w:tcW w:w="1809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Teikti ir (ar) koordinuoti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pirmosios pagalbos teikimą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Mokykloje.</w:t>
            </w:r>
          </w:p>
        </w:tc>
        <w:tc>
          <w:tcPr>
            <w:tcW w:w="2118" w:type="dxa"/>
          </w:tcPr>
          <w:p w:rsidR="002B112D" w:rsidRDefault="00A16860">
            <w:pPr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5.1.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Teikti ir (ar) koordinuoti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pirmosios pagalbos teikimą, įvykus nelaimingam atsitikimui.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5.1.1. Organizuoti ir teikti pirmąją pagalbą.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</w:tr>
      <w:tr w:rsidR="002B112D"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Organizuoti papildomas veiklas, kurios gali būti naudingos teikiant ir (ar) organizuojant pirmosios pagalbos teikimą įstaigoje.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5.2.1. Pirmos pagalbos rinkinių sveikatos kabinete komplektavimas,  jų naudojimo priežiūra.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Pirmos pagalbos rinkinių sk. -  1 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2025-08-28</w:t>
            </w:r>
          </w:p>
        </w:tc>
      </w:tr>
      <w:tr w:rsidR="002B112D"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5.2.2.Praktiniai Mokykloje bendruomenei pirmosios pagalbos teikimo mokymai.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 (5 funkcija)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2025-10-14</w:t>
            </w:r>
          </w:p>
        </w:tc>
      </w:tr>
      <w:tr w:rsidR="002B112D">
        <w:tc>
          <w:tcPr>
            <w:tcW w:w="1809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Planuoti ir taikyti užkrečiamųjų ligų ir jų plitimo profilaktikos priemones pagal kompetenciją.</w:t>
            </w:r>
          </w:p>
        </w:tc>
        <w:tc>
          <w:tcPr>
            <w:tcW w:w="2118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Planuoti ir taikyti užkrečiamųjų ligų ir jų plitimo profilaktikos priemones pagal kompetenciją.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6.1.1. Teikti žinias apie užkrečiamųjų ligų prevenciją ir jų plitimą ribojančias priemones Mokyklos bendruomenei.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 (5 funkcija).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  <w:shd w:val="clear" w:color="auto" w:fill="auto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</w:tr>
      <w:tr w:rsidR="002B112D"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6.1.2. Ugdyti teisingus mokinių asmens higienos įpročius.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 (5 funkcija).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112D"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6.1.3. Organizuoti ir vykdyti mokinių patikrą dėl užkrečiamųjų ligų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Patikrinimų skaičius – 1/9 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dalyv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112D">
        <w:tc>
          <w:tcPr>
            <w:tcW w:w="180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>
              <w:rPr>
                <w:rStyle w:val="Antrat2Diagrama"/>
                <w:rFonts w:ascii="Times New Roman" w:hAnsi="Times New Roman"/>
                <w:bCs/>
                <w:color w:val="auto"/>
                <w:sz w:val="24"/>
                <w:szCs w:val="24"/>
              </w:rPr>
              <w:t>Dalyvauti įgyvendinant užkrečiamosios ligos židinio ar protrūkio kontrolės priemones.</w:t>
            </w:r>
          </w:p>
        </w:tc>
        <w:tc>
          <w:tcPr>
            <w:tcW w:w="2118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 Dalyvauti įgyvendinant užkrečiamosios ligos židinio ar protrūkio kontrolės priemones.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7.1.1. Vykdyti NVSC gautus nurodymus. </w:t>
            </w: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metus,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Pagal poreikį.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poreikį.</w:t>
            </w:r>
          </w:p>
        </w:tc>
      </w:tr>
      <w:tr w:rsidR="002B112D">
        <w:trPr>
          <w:trHeight w:val="465"/>
        </w:trPr>
        <w:tc>
          <w:tcPr>
            <w:tcW w:w="1809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 Prižiūrėti mokinių maitinimo organizavimo atitiktį Maitinimo organizavimo ikimokyklinio ugdymo, bendrojo ugdymo mokyklose tvarkos aprašo nustatytiems reikalavimams.</w:t>
            </w:r>
          </w:p>
        </w:tc>
        <w:tc>
          <w:tcPr>
            <w:tcW w:w="2118" w:type="dxa"/>
            <w:vMerge w:val="restart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 Koordinuoti mokinių maitinimo organizavimo atitiktį.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8.1.1. Mokinių maitinimo organizavimo priežiūra.</w:t>
            </w:r>
          </w:p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Patikrinimų skaičius -20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vnt.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k.</w:t>
            </w:r>
          </w:p>
        </w:tc>
      </w:tr>
      <w:tr w:rsidR="002B112D">
        <w:trPr>
          <w:trHeight w:val="91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8.1.2. Mokinių, kuriems skirtas pritaikytas maitinimas, duomenų perdavimas Mokyklos administracijai.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2025-09-02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2025-09-18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 pagal poreikį</w:t>
            </w:r>
          </w:p>
        </w:tc>
      </w:tr>
      <w:tr w:rsidR="002B112D">
        <w:trPr>
          <w:trHeight w:val="1095"/>
        </w:trPr>
        <w:tc>
          <w:tcPr>
            <w:tcW w:w="1809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</w:tcPr>
          <w:p w:rsidR="002B112D" w:rsidRDefault="002B11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8.1.3. Mokyklos ar maitinimo paslaugos teikėjo darbuotojų, atsakingų už Mokinių maitinimą, konsultavimas.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974" w:type="dxa"/>
          </w:tcPr>
          <w:p w:rsidR="002B112D" w:rsidRDefault="002B11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Padėta organizuoti mokymus su RRVSB.</w:t>
            </w:r>
          </w:p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</w:tr>
      <w:tr w:rsidR="002B112D">
        <w:tc>
          <w:tcPr>
            <w:tcW w:w="180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Dalyvauti Mokyklos Vaiko gerovės komisijos veikloje ir įvertinti mokyklos veiklą.</w:t>
            </w:r>
          </w:p>
        </w:tc>
        <w:tc>
          <w:tcPr>
            <w:tcW w:w="2118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 Dalyvavimas mokyklos Vaiko gerovės komisijos veikloje .</w:t>
            </w:r>
          </w:p>
        </w:tc>
        <w:tc>
          <w:tcPr>
            <w:tcW w:w="2959" w:type="dxa"/>
          </w:tcPr>
          <w:p w:rsidR="002B112D" w:rsidRDefault="00A16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9.1.1. Dalyvavimo Mokyklos vaiko gerovės komisijos veikloje.</w:t>
            </w:r>
          </w:p>
        </w:tc>
        <w:tc>
          <w:tcPr>
            <w:tcW w:w="224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mokslo metus.</w:t>
            </w:r>
          </w:p>
        </w:tc>
        <w:tc>
          <w:tcPr>
            <w:tcW w:w="1974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Dalyvauti  VGK posėdžiuose pagal poreikį.  </w:t>
            </w:r>
          </w:p>
        </w:tc>
        <w:tc>
          <w:tcPr>
            <w:tcW w:w="1762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</w:t>
            </w:r>
          </w:p>
        </w:tc>
        <w:tc>
          <w:tcPr>
            <w:tcW w:w="1701" w:type="dxa"/>
          </w:tcPr>
          <w:p w:rsidR="002B112D" w:rsidRDefault="00A16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</w:tr>
    </w:tbl>
    <w:p w:rsidR="002B112D" w:rsidRDefault="00A16860">
      <w:pPr>
        <w:pStyle w:val="Antrat1"/>
        <w:rPr>
          <w:rFonts w:ascii="Times New Roman" w:hAnsi="Times New Roman"/>
          <w:b w:val="0"/>
          <w:sz w:val="24"/>
          <w:szCs w:val="24"/>
        </w:rPr>
      </w:pPr>
      <w:r>
        <w:t xml:space="preserve"> </w:t>
      </w:r>
      <w:r>
        <w:rPr>
          <w:rFonts w:ascii="Times New Roman" w:hAnsi="Times New Roman"/>
          <w:b w:val="0"/>
          <w:sz w:val="24"/>
          <w:szCs w:val="24"/>
        </w:rPr>
        <w:t>SUDERINTA:</w:t>
      </w:r>
    </w:p>
    <w:p w:rsidR="002B112D" w:rsidRDefault="00A16860">
      <w:pPr>
        <w:spacing w:after="0"/>
        <w:rPr>
          <w:rFonts w:ascii="Times New Roman" w:hAnsi="Times New Roman"/>
          <w:sz w:val="24"/>
          <w:szCs w:val="24"/>
        </w:rPr>
      </w:pPr>
      <w:r>
        <w:t xml:space="preserve">  </w:t>
      </w:r>
      <w:r>
        <w:rPr>
          <w:rFonts w:ascii="Times New Roman" w:hAnsi="Times New Roman"/>
          <w:sz w:val="24"/>
          <w:szCs w:val="24"/>
        </w:rPr>
        <w:t>2025-01-14</w:t>
      </w:r>
    </w:p>
    <w:p w:rsidR="002B112D" w:rsidRDefault="00A16860">
      <w:pPr>
        <w:spacing w:after="0"/>
        <w:rPr>
          <w:rFonts w:ascii="Times New Roman" w:hAnsi="Times New Roman"/>
          <w:sz w:val="24"/>
          <w:szCs w:val="24"/>
        </w:rPr>
      </w:pPr>
      <w:r>
        <w:rPr>
          <w:rStyle w:val="Puslapionumeris"/>
          <w:rFonts w:ascii="Times New Roman" w:hAnsi="Times New Roman"/>
          <w:sz w:val="24"/>
          <w:szCs w:val="24"/>
        </w:rPr>
        <w:t xml:space="preserve">Radviliškio </w:t>
      </w:r>
      <w:r>
        <w:rPr>
          <w:rFonts w:ascii="Times New Roman" w:hAnsi="Times New Roman"/>
          <w:sz w:val="24"/>
          <w:szCs w:val="24"/>
        </w:rPr>
        <w:t xml:space="preserve">l/d „ Kregždutė“ </w:t>
      </w:r>
    </w:p>
    <w:p w:rsidR="002B112D" w:rsidRDefault="00A16860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Direktorė Jolanta </w:t>
      </w:r>
      <w:proofErr w:type="spellStart"/>
      <w:r>
        <w:rPr>
          <w:rFonts w:ascii="Times New Roman" w:hAnsi="Times New Roman"/>
          <w:sz w:val="24"/>
          <w:szCs w:val="24"/>
        </w:rPr>
        <w:t>Pranevičienė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2B112D" w:rsidRDefault="00A16860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B112D" w:rsidRDefault="002B112D">
      <w:pPr>
        <w:rPr>
          <w:rFonts w:ascii="Times New Roman" w:hAnsi="Times New Roman"/>
        </w:rPr>
      </w:pPr>
    </w:p>
    <w:sectPr w:rsidR="002B112D">
      <w:footerReference w:type="default" r:id="rId8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0B9" w:rsidRDefault="005510B9">
      <w:pPr>
        <w:spacing w:line="240" w:lineRule="auto"/>
      </w:pPr>
      <w:r>
        <w:separator/>
      </w:r>
    </w:p>
  </w:endnote>
  <w:endnote w:type="continuationSeparator" w:id="0">
    <w:p w:rsidR="005510B9" w:rsidRDefault="00551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12D" w:rsidRDefault="002B112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0B9" w:rsidRDefault="005510B9">
      <w:pPr>
        <w:spacing w:after="0"/>
      </w:pPr>
      <w:r>
        <w:separator/>
      </w:r>
    </w:p>
  </w:footnote>
  <w:footnote w:type="continuationSeparator" w:id="0">
    <w:p w:rsidR="005510B9" w:rsidRDefault="005510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3BF"/>
    <w:rsid w:val="00002FC2"/>
    <w:rsid w:val="00011E6C"/>
    <w:rsid w:val="00027FDF"/>
    <w:rsid w:val="00035982"/>
    <w:rsid w:val="0003757A"/>
    <w:rsid w:val="000470C4"/>
    <w:rsid w:val="00050323"/>
    <w:rsid w:val="0005352E"/>
    <w:rsid w:val="00074D84"/>
    <w:rsid w:val="000A0F07"/>
    <w:rsid w:val="000A7280"/>
    <w:rsid w:val="000B2026"/>
    <w:rsid w:val="000B5F76"/>
    <w:rsid w:val="000C0B02"/>
    <w:rsid w:val="000C17A1"/>
    <w:rsid w:val="000D426C"/>
    <w:rsid w:val="000D72D1"/>
    <w:rsid w:val="000D75FF"/>
    <w:rsid w:val="000F0170"/>
    <w:rsid w:val="000F326A"/>
    <w:rsid w:val="00101C27"/>
    <w:rsid w:val="001075D8"/>
    <w:rsid w:val="00110BF8"/>
    <w:rsid w:val="0011603F"/>
    <w:rsid w:val="00121BA4"/>
    <w:rsid w:val="00126C9B"/>
    <w:rsid w:val="00153E72"/>
    <w:rsid w:val="00166930"/>
    <w:rsid w:val="0017230D"/>
    <w:rsid w:val="00194ABB"/>
    <w:rsid w:val="001B5949"/>
    <w:rsid w:val="001C4720"/>
    <w:rsid w:val="001E1BE1"/>
    <w:rsid w:val="002052B9"/>
    <w:rsid w:val="00223F57"/>
    <w:rsid w:val="00226312"/>
    <w:rsid w:val="00227AEB"/>
    <w:rsid w:val="00227FAD"/>
    <w:rsid w:val="00237BF7"/>
    <w:rsid w:val="00247258"/>
    <w:rsid w:val="00247ADA"/>
    <w:rsid w:val="002543C9"/>
    <w:rsid w:val="00263F1E"/>
    <w:rsid w:val="00274661"/>
    <w:rsid w:val="0028303C"/>
    <w:rsid w:val="00297129"/>
    <w:rsid w:val="002A31A8"/>
    <w:rsid w:val="002A7638"/>
    <w:rsid w:val="002B112D"/>
    <w:rsid w:val="002D379A"/>
    <w:rsid w:val="002F01CB"/>
    <w:rsid w:val="00312C0E"/>
    <w:rsid w:val="0031586A"/>
    <w:rsid w:val="003407EB"/>
    <w:rsid w:val="00351B8D"/>
    <w:rsid w:val="00381A20"/>
    <w:rsid w:val="0038581D"/>
    <w:rsid w:val="00385B82"/>
    <w:rsid w:val="003B6489"/>
    <w:rsid w:val="003E1CAE"/>
    <w:rsid w:val="003F43E9"/>
    <w:rsid w:val="0041222D"/>
    <w:rsid w:val="00413FDB"/>
    <w:rsid w:val="004161AE"/>
    <w:rsid w:val="004212B5"/>
    <w:rsid w:val="00427758"/>
    <w:rsid w:val="004323D9"/>
    <w:rsid w:val="00446B35"/>
    <w:rsid w:val="00450B7D"/>
    <w:rsid w:val="0045177A"/>
    <w:rsid w:val="00453061"/>
    <w:rsid w:val="00454A0D"/>
    <w:rsid w:val="004633BA"/>
    <w:rsid w:val="00470B4B"/>
    <w:rsid w:val="004722F7"/>
    <w:rsid w:val="004806FE"/>
    <w:rsid w:val="00492237"/>
    <w:rsid w:val="004A64E0"/>
    <w:rsid w:val="004C02B6"/>
    <w:rsid w:val="004C5DC7"/>
    <w:rsid w:val="004F490E"/>
    <w:rsid w:val="00507F12"/>
    <w:rsid w:val="005135BF"/>
    <w:rsid w:val="00523D22"/>
    <w:rsid w:val="005256A6"/>
    <w:rsid w:val="005331CD"/>
    <w:rsid w:val="005441AF"/>
    <w:rsid w:val="00544E8E"/>
    <w:rsid w:val="005510B9"/>
    <w:rsid w:val="00552470"/>
    <w:rsid w:val="00571848"/>
    <w:rsid w:val="00581784"/>
    <w:rsid w:val="00583A2C"/>
    <w:rsid w:val="0059590E"/>
    <w:rsid w:val="005A267F"/>
    <w:rsid w:val="005A4089"/>
    <w:rsid w:val="005A4831"/>
    <w:rsid w:val="005C2AA8"/>
    <w:rsid w:val="005E4BA4"/>
    <w:rsid w:val="005E64DA"/>
    <w:rsid w:val="005E7E24"/>
    <w:rsid w:val="005F6628"/>
    <w:rsid w:val="006144EE"/>
    <w:rsid w:val="006316B4"/>
    <w:rsid w:val="00652C52"/>
    <w:rsid w:val="00660B72"/>
    <w:rsid w:val="006713BF"/>
    <w:rsid w:val="006772DB"/>
    <w:rsid w:val="00683769"/>
    <w:rsid w:val="006863B5"/>
    <w:rsid w:val="00690897"/>
    <w:rsid w:val="006919F1"/>
    <w:rsid w:val="00692330"/>
    <w:rsid w:val="006945BE"/>
    <w:rsid w:val="006B3D8E"/>
    <w:rsid w:val="006D30E2"/>
    <w:rsid w:val="006D7F12"/>
    <w:rsid w:val="006E21FE"/>
    <w:rsid w:val="006F7606"/>
    <w:rsid w:val="00700A26"/>
    <w:rsid w:val="007039B4"/>
    <w:rsid w:val="0072273A"/>
    <w:rsid w:val="0072662A"/>
    <w:rsid w:val="00732532"/>
    <w:rsid w:val="00767F35"/>
    <w:rsid w:val="007823AD"/>
    <w:rsid w:val="00783226"/>
    <w:rsid w:val="007854A4"/>
    <w:rsid w:val="00787A55"/>
    <w:rsid w:val="00792202"/>
    <w:rsid w:val="007C05DE"/>
    <w:rsid w:val="007E3D75"/>
    <w:rsid w:val="007E5185"/>
    <w:rsid w:val="00800D03"/>
    <w:rsid w:val="00801BF0"/>
    <w:rsid w:val="00812285"/>
    <w:rsid w:val="008258C4"/>
    <w:rsid w:val="00836F88"/>
    <w:rsid w:val="0085223D"/>
    <w:rsid w:val="0088202B"/>
    <w:rsid w:val="008B24DE"/>
    <w:rsid w:val="008C1431"/>
    <w:rsid w:val="008C3B53"/>
    <w:rsid w:val="008C5915"/>
    <w:rsid w:val="008D41E3"/>
    <w:rsid w:val="008D482D"/>
    <w:rsid w:val="008D6B16"/>
    <w:rsid w:val="008E0EE2"/>
    <w:rsid w:val="0091785C"/>
    <w:rsid w:val="00920FBF"/>
    <w:rsid w:val="00923DDA"/>
    <w:rsid w:val="00934D26"/>
    <w:rsid w:val="009737E9"/>
    <w:rsid w:val="009770FB"/>
    <w:rsid w:val="00984EEC"/>
    <w:rsid w:val="00996A43"/>
    <w:rsid w:val="009A0FB8"/>
    <w:rsid w:val="009A73F0"/>
    <w:rsid w:val="009C6367"/>
    <w:rsid w:val="009C6667"/>
    <w:rsid w:val="009D265E"/>
    <w:rsid w:val="009D2B05"/>
    <w:rsid w:val="009F3E4C"/>
    <w:rsid w:val="00A05B47"/>
    <w:rsid w:val="00A16860"/>
    <w:rsid w:val="00A22A47"/>
    <w:rsid w:val="00A26A4B"/>
    <w:rsid w:val="00A41DCF"/>
    <w:rsid w:val="00A42127"/>
    <w:rsid w:val="00A4753E"/>
    <w:rsid w:val="00A61D5F"/>
    <w:rsid w:val="00A6465A"/>
    <w:rsid w:val="00A65666"/>
    <w:rsid w:val="00A82EC2"/>
    <w:rsid w:val="00A86921"/>
    <w:rsid w:val="00AA4AF4"/>
    <w:rsid w:val="00AC610D"/>
    <w:rsid w:val="00AD56F6"/>
    <w:rsid w:val="00AE0940"/>
    <w:rsid w:val="00AF3BC0"/>
    <w:rsid w:val="00AF5A52"/>
    <w:rsid w:val="00B304C4"/>
    <w:rsid w:val="00B34FEB"/>
    <w:rsid w:val="00B5592B"/>
    <w:rsid w:val="00B56304"/>
    <w:rsid w:val="00B90BC6"/>
    <w:rsid w:val="00B938FF"/>
    <w:rsid w:val="00BA038C"/>
    <w:rsid w:val="00BB49C6"/>
    <w:rsid w:val="00BF36CC"/>
    <w:rsid w:val="00BF536B"/>
    <w:rsid w:val="00C07335"/>
    <w:rsid w:val="00C07DA9"/>
    <w:rsid w:val="00C36DC3"/>
    <w:rsid w:val="00CA1B2E"/>
    <w:rsid w:val="00CA583F"/>
    <w:rsid w:val="00CB1AA5"/>
    <w:rsid w:val="00CB5A12"/>
    <w:rsid w:val="00CB6C0B"/>
    <w:rsid w:val="00CC3774"/>
    <w:rsid w:val="00CC654C"/>
    <w:rsid w:val="00CD7AA9"/>
    <w:rsid w:val="00D06F0D"/>
    <w:rsid w:val="00D07B1E"/>
    <w:rsid w:val="00D133E3"/>
    <w:rsid w:val="00D3038E"/>
    <w:rsid w:val="00D57F3C"/>
    <w:rsid w:val="00D60FC5"/>
    <w:rsid w:val="00D8243A"/>
    <w:rsid w:val="00D830AE"/>
    <w:rsid w:val="00D91BFD"/>
    <w:rsid w:val="00D940D4"/>
    <w:rsid w:val="00DA2A80"/>
    <w:rsid w:val="00DB3A91"/>
    <w:rsid w:val="00DD3537"/>
    <w:rsid w:val="00DD6568"/>
    <w:rsid w:val="00DE414B"/>
    <w:rsid w:val="00DF1695"/>
    <w:rsid w:val="00E0292B"/>
    <w:rsid w:val="00E033BA"/>
    <w:rsid w:val="00E0766A"/>
    <w:rsid w:val="00E17C9A"/>
    <w:rsid w:val="00E37AFF"/>
    <w:rsid w:val="00E57C5F"/>
    <w:rsid w:val="00E620EE"/>
    <w:rsid w:val="00E67782"/>
    <w:rsid w:val="00E87C40"/>
    <w:rsid w:val="00E9162E"/>
    <w:rsid w:val="00E95F22"/>
    <w:rsid w:val="00E9724C"/>
    <w:rsid w:val="00EE091D"/>
    <w:rsid w:val="00EE1D64"/>
    <w:rsid w:val="00EE76C5"/>
    <w:rsid w:val="00F026F6"/>
    <w:rsid w:val="00F04E3E"/>
    <w:rsid w:val="00F63ABF"/>
    <w:rsid w:val="00F81F26"/>
    <w:rsid w:val="00F83EC4"/>
    <w:rsid w:val="00F9190B"/>
    <w:rsid w:val="00FA1C43"/>
    <w:rsid w:val="00FA2F6F"/>
    <w:rsid w:val="00FB4A0F"/>
    <w:rsid w:val="00FB503F"/>
    <w:rsid w:val="00FC49FD"/>
    <w:rsid w:val="00FD7EF3"/>
    <w:rsid w:val="00FE0CCC"/>
    <w:rsid w:val="16E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5:docId w15:val="{65372931-B5F8-4BF2-8670-EFC0DBD1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locked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keepLines/>
      <w:spacing w:before="40" w:after="0" w:line="276" w:lineRule="auto"/>
      <w:outlineLvl w:val="1"/>
    </w:pPr>
    <w:rPr>
      <w:rFonts w:ascii="Calibri Light" w:hAnsi="Calibri Light"/>
      <w:color w:val="2E74B5"/>
      <w:sz w:val="26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unhideWhenUsed/>
    <w:qFormat/>
    <w:locked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nhideWhenUsed/>
    <w:qFormat/>
    <w:locked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nhideWhenUsed/>
    <w:qFormat/>
    <w:locked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unhideWhenUsed/>
    <w:qFormat/>
    <w:locked/>
    <w:pPr>
      <w:spacing w:before="240" w:after="60"/>
      <w:outlineLvl w:val="5"/>
    </w:pPr>
    <w:rPr>
      <w:rFonts w:eastAsia="Times New Roman"/>
      <w:b/>
      <w:bCs/>
    </w:rPr>
  </w:style>
  <w:style w:type="paragraph" w:styleId="Antrat7">
    <w:name w:val="heading 7"/>
    <w:basedOn w:val="prastasis"/>
    <w:next w:val="prastasis"/>
    <w:link w:val="Antrat7Diagrama"/>
    <w:unhideWhenUsed/>
    <w:qFormat/>
    <w:locked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Antrat8">
    <w:name w:val="heading 8"/>
    <w:basedOn w:val="prastasis"/>
    <w:next w:val="prastasis"/>
    <w:link w:val="Antrat8Diagrama"/>
    <w:unhideWhenUsed/>
    <w:qFormat/>
    <w:locked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Antrat9">
    <w:name w:val="heading 9"/>
    <w:basedOn w:val="prastasis"/>
    <w:next w:val="prastasis"/>
    <w:link w:val="Antrat9Diagrama"/>
    <w:unhideWhenUsed/>
    <w:qFormat/>
    <w:locked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Emfaz">
    <w:name w:val="Emphasis"/>
    <w:qFormat/>
    <w:locked/>
    <w:rPr>
      <w:i/>
      <w:iCs/>
    </w:rPr>
  </w:style>
  <w:style w:type="paragraph" w:styleId="Porat">
    <w:name w:val="footer"/>
    <w:basedOn w:val="prastasis"/>
    <w:link w:val="PoratDiagrama"/>
    <w:uiPriority w:val="99"/>
    <w:qFormat/>
    <w:pPr>
      <w:tabs>
        <w:tab w:val="center" w:pos="4819"/>
        <w:tab w:val="right" w:pos="9638"/>
      </w:tabs>
    </w:pPr>
    <w:rPr>
      <w:sz w:val="20"/>
      <w:szCs w:val="20"/>
    </w:rPr>
  </w:style>
  <w:style w:type="paragraph" w:styleId="Antrats">
    <w:name w:val="header"/>
    <w:basedOn w:val="prastasis"/>
    <w:link w:val="AntratsDiagrama"/>
    <w:uiPriority w:val="99"/>
    <w:qFormat/>
    <w:pPr>
      <w:tabs>
        <w:tab w:val="center" w:pos="4819"/>
        <w:tab w:val="right" w:pos="9638"/>
      </w:tabs>
    </w:pPr>
    <w:rPr>
      <w:sz w:val="20"/>
      <w:szCs w:val="20"/>
    </w:rPr>
  </w:style>
  <w:style w:type="character" w:styleId="Puslapionumeris">
    <w:name w:val="page number"/>
    <w:uiPriority w:val="99"/>
    <w:qFormat/>
    <w:rPr>
      <w:rFonts w:cs="Times New Roman"/>
    </w:rPr>
  </w:style>
  <w:style w:type="character" w:styleId="Grietas">
    <w:name w:val="Strong"/>
    <w:qFormat/>
    <w:locked/>
    <w:rPr>
      <w:b/>
      <w:bCs/>
    </w:rPr>
  </w:style>
  <w:style w:type="paragraph" w:styleId="Paantrat">
    <w:name w:val="Subtitle"/>
    <w:basedOn w:val="prastasis"/>
    <w:next w:val="prastasis"/>
    <w:link w:val="PaantratDiagrama"/>
    <w:qFormat/>
    <w:locked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table" w:styleId="Lentelstinklelis">
    <w:name w:val="Table Grid"/>
    <w:basedOn w:val="prastojilente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vadinimas">
    <w:name w:val="Title"/>
    <w:basedOn w:val="prastasis"/>
    <w:next w:val="prastasis"/>
    <w:link w:val="PavadinimasDiagrama"/>
    <w:qFormat/>
    <w:locked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ntrat2Diagrama">
    <w:name w:val="Antraštė 2 Diagrama"/>
    <w:link w:val="Antrat2"/>
    <w:uiPriority w:val="99"/>
    <w:qFormat/>
    <w:locked/>
    <w:rPr>
      <w:rFonts w:ascii="Calibri Light" w:hAnsi="Calibri Light" w:cs="Times New Roman"/>
      <w:color w:val="2E74B5"/>
      <w:sz w:val="26"/>
    </w:rPr>
  </w:style>
  <w:style w:type="paragraph" w:styleId="Sraopastraipa">
    <w:name w:val="List Paragraph"/>
    <w:basedOn w:val="prastasis"/>
    <w:uiPriority w:val="99"/>
    <w:qFormat/>
    <w:pPr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ntratsDiagrama">
    <w:name w:val="Antraštės Diagrama"/>
    <w:link w:val="Antrats"/>
    <w:uiPriority w:val="99"/>
    <w:locked/>
    <w:rPr>
      <w:rFonts w:cs="Times New Roman"/>
      <w:lang w:eastAsia="en-US"/>
    </w:rPr>
  </w:style>
  <w:style w:type="character" w:customStyle="1" w:styleId="PoratDiagrama">
    <w:name w:val="Poraštė Diagrama"/>
    <w:link w:val="Porat"/>
    <w:uiPriority w:val="99"/>
    <w:qFormat/>
    <w:locked/>
    <w:rPr>
      <w:rFonts w:cs="Times New Roman"/>
      <w:lang w:eastAsia="en-US"/>
    </w:rPr>
  </w:style>
  <w:style w:type="character" w:customStyle="1" w:styleId="Antrat1Diagrama">
    <w:name w:val="Antraštė 1 Diagrama"/>
    <w:link w:val="Antrat1"/>
    <w:qFormat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qFormat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qFormat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qFormat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link w:val="Antrat6"/>
    <w:qFormat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qFormat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8Diagrama">
    <w:name w:val="Antraštė 8 Diagrama"/>
    <w:link w:val="Antrat8"/>
    <w:qFormat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Antrat9Diagrama">
    <w:name w:val="Antraštė 9 Diagrama"/>
    <w:link w:val="Antrat9"/>
    <w:qFormat/>
    <w:rPr>
      <w:rFonts w:ascii="Cambria" w:eastAsia="Times New Roman" w:hAnsi="Cambria" w:cs="Times New Roman"/>
      <w:sz w:val="22"/>
      <w:szCs w:val="22"/>
      <w:lang w:eastAsia="en-US"/>
    </w:rPr>
  </w:style>
  <w:style w:type="character" w:customStyle="1" w:styleId="PaantratDiagrama">
    <w:name w:val="Paantraštė Diagrama"/>
    <w:link w:val="Paantrat"/>
    <w:qFormat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qFormat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Betarp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D2F70A-AA17-4303-B42E-15968BAE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6038</Words>
  <Characters>3442</Characters>
  <Application>Microsoft Office Word</Application>
  <DocSecurity>0</DocSecurity>
  <Lines>28</Lines>
  <Paragraphs>18</Paragraphs>
  <ScaleCrop>false</ScaleCrop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Administratorius</cp:lastModifiedBy>
  <cp:revision>96</cp:revision>
  <cp:lastPrinted>2020-02-06T06:15:00Z</cp:lastPrinted>
  <dcterms:created xsi:type="dcterms:W3CDTF">2020-01-22T06:01:00Z</dcterms:created>
  <dcterms:modified xsi:type="dcterms:W3CDTF">2026-01-14T10:50:00Z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DD2B3F26C9C6486991B417A70A48C193_12</vt:lpwstr>
  </property>
</Properties>
</file>